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Unkempt" w:hAnsi="Unkempt" w:eastAsia="Unkempt" w:ascii="Unkempt"/>
          <w:b w:val="1"/>
          <w:sz w:val="36"/>
          <w:rtl w:val="0"/>
        </w:rPr>
        <w:t xml:space="preserve">2014 Primary Program</w:t>
      </w:r>
    </w:p>
    <w:p w:rsidP="00000000" w:rsidRPr="00000000" w:rsidR="00000000" w:rsidDel="00000000" w:rsidRDefault="00000000">
      <w:pPr>
        <w:contextualSpacing w:val="0"/>
        <w:jc w:val="center"/>
      </w:pPr>
      <w:r w:rsidRPr="00000000" w:rsidR="00000000" w:rsidDel="00000000">
        <w:rPr>
          <w:rFonts w:cs="Unkempt" w:hAnsi="Unkempt" w:eastAsia="Unkempt" w:ascii="Unkempt"/>
          <w:b w:val="1"/>
          <w:sz w:val="36"/>
          <w:rtl w:val="0"/>
        </w:rPr>
        <w:t xml:space="preserve">Families are Forever</w:t>
      </w:r>
    </w:p>
    <w:tbl>
      <w:tblPr>
        <w:tblStyle w:val="KixTable1"/>
        <w:bidiVisual w:val="0"/>
        <w:tblW w:w="1023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260"/>
        <w:gridCol w:w="1380"/>
        <w:gridCol w:w="1635"/>
        <w:gridCol w:w="5955"/>
        <w:tblGridChange w:id="0">
          <w:tblGrid>
            <w:gridCol w:w="1260"/>
            <w:gridCol w:w="1380"/>
            <w:gridCol w:w="1635"/>
            <w:gridCol w:w="595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Unkempt" w:hAnsi="Unkempt" w:eastAsia="Unkempt" w:ascii="Unkempt"/>
                <w:b w:val="1"/>
                <w:sz w:val="28"/>
                <w:rtl w:val="0"/>
              </w:rPr>
              <w:t xml:space="preserve">Order</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Unkempt" w:hAnsi="Unkempt" w:eastAsia="Unkempt" w:ascii="Unkempt"/>
                <w:b w:val="1"/>
                <w:sz w:val="28"/>
                <w:rtl w:val="0"/>
              </w:rPr>
              <w:t xml:space="preserve">Number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Unkempt" w:hAnsi="Unkempt" w:eastAsia="Unkempt" w:ascii="Unkempt"/>
                <w:b w:val="1"/>
                <w:sz w:val="28"/>
                <w:rtl w:val="0"/>
              </w:rPr>
              <w:t xml:space="preserve">Class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Unkempt" w:hAnsi="Unkempt" w:eastAsia="Unkempt" w:ascii="Unkempt"/>
                <w:b w:val="1"/>
                <w:sz w:val="28"/>
                <w:rtl w:val="0"/>
              </w:rPr>
              <w:t xml:space="preserve">Speaker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Unkempt" w:hAnsi="Unkempt" w:eastAsia="Unkempt" w:ascii="Unkempt"/>
                <w:b w:val="1"/>
                <w:sz w:val="28"/>
                <w:rtl w:val="0"/>
              </w:rPr>
              <w:t xml:space="preserve">Part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Intro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Sister Park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This year we have been learning about how Families are Forever.  The children have learned songs, told stories, written talks, and shared experiences about how we can have eternal families.  Now the children want to teach you what they have learned.  I pray that their testimonies and strong spirits will touch you as they have touched all of us in primary.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4a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Heavenly Father has prepared a way for us to return to his presence.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CTR 4a</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Class Recites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“For God so loved the world,</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that He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8"/>
                <w:rtl w:val="0"/>
              </w:rPr>
              <w:t xml:space="preserve">gave His only begotten Son,</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that whosoever believeth in Him should</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not perish but have everlasting life.” John 3:16</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CTR 4b</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I feel love from my parents when__________________________.</w:t>
            </w:r>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CTR 4b</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I feel love from my parents when__________________________.</w:t>
            </w:r>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CTR 4b</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Heavenly Father wants us to feel his love, just like our parents do. I feel God’s love for me when ___________________________.</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CTR 4b</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Jesus Christ showed me the perfect example to follow.“For I have given you an example, that ye should do as I have done to you.” John 13:15</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8</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CTR 4b</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We can return to our Heavenly Father by following Jesus Christ’s example.   I can follow Jesus Christ by______________________________.</w:t>
            </w:r>
            <w:r w:rsidRPr="00000000" w:rsidR="00000000" w:rsidDel="00000000">
              <w:rPr>
                <w:rtl w:val="0"/>
              </w:rPr>
            </w:r>
          </w:p>
          <w:p w:rsidP="00000000" w:rsidRPr="00000000" w:rsidR="00000000" w:rsidDel="00000000" w:rsidRDefault="00000000">
            <w:pPr>
              <w:spacing w:lineRule="auto" w:line="240"/>
              <w:ind w:left="0" w:firstLine="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4b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I can follow Jesus Christ by 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sz w:val="28"/>
                <w:rtl w:val="0"/>
              </w:rPr>
              <w:t xml:space="preserve">SONG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i w:val="1"/>
                <w:sz w:val="28"/>
                <w:rtl w:val="0"/>
              </w:rPr>
              <w:t xml:space="preserve">“He Sent His Son” CS 34-35</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Heavenly Father has a plan for his children.  Before we were born, we lived in Heaven with our heavenly parents.  Heavenly Father wanted us to be more like Him, so He presented a plan. What is this plan called?</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The Plan of Salvation.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The Plan of Salvation is 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Premortal life is 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Mortal life is 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Life after death is 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16</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Heavenly Father commanded Jesus Christ to create the earth as a home for His children. One of my favorite creations is 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One of my favorite creations is 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Our bodies are created in the image of God.  Genesis 1:27 says, “So God created man in his own image, in the image of God created He him; male and female created He them.”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19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Because God created our bodies to be like His, I can take care of mine by _________________________________.</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Agency is the gift to choose for yourself.  In the premortal life, we used our agency to make a right choice; all of us chose to follow God’s plan.</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sz w:val="28"/>
                <w:rtl w:val="0"/>
              </w:rPr>
              <w:t xml:space="preserve">SONG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i w:val="1"/>
                <w:sz w:val="28"/>
                <w:rtl w:val="0"/>
              </w:rPr>
              <w:t xml:space="preserve">“I Will Follow God’s Plan” CS 164-65</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6a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Class Recites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“We have seen and do testify that the Father sent the Son to be the Saviour of the world.” </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(1 John 4:14)</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6b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“When President James E. Faust was a child, he had a nightmare and woke up crying.  His grandmother hugged him, comforted him, and </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told him they were safe because Jesus Christ was watching over them. He went peacefully back to bed, assured that Jesus does watch over us.”  President Faust’s experience helped him to gain a testimony of Jesus Christ, just like experiences that we have can help us gain our own testimony.  How can you gain a testimony of Jesus Christ?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6b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 I can gain a testimony of Jesus Christ by 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6b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I can gain a testimony of Jesus Christ by 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6b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Our testimonies never stop growing; as we continue to follow Jesus Christ  and make right choices, our testimonies will continue to grow </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stronger.</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26</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6b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Through the Atonement of Jesus Christ I can repent and be forgiven of my sins.  Repentance is 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6b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The 5 principles of repentance are ____________________________________.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6b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I can show respect for the Savior by being reverent.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sz w:val="28"/>
                <w:rtl w:val="0"/>
              </w:rPr>
              <w:t xml:space="preserve">SONG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SUN-</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BEAMS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Hold Pictures</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i w:val="1"/>
                <w:sz w:val="28"/>
                <w:rtl w:val="0"/>
              </w:rPr>
              <w:t xml:space="preserve">“I Stand All Amazed” Hymn 193</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29 </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The family is central to God’s plan. “Marriage between a man and a woman is ordained of God and… the family is central to the Creator’s plan for the eternal destiny of His children” (“The Family: A Proclamation to the World”).</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Parents have important responsibilities in families.  Some of the responsibilities my parents have are:_____________________.</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I think Heavenly Father gave us parents to lead us because _________________________.</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It is the father’s responsibility to _____________________________________.</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It is the mother’s responsibility to</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_____________________________________.</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Children have the responsibility to obey their parents.  I can obey my parents by _____________________________________.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I can obey my parents by ____________________________________.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36</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The family is of God.  It is important to show love to each member of my family.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CTR 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I can show love for my family by ____________________________________.</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sz w:val="28"/>
                <w:rtl w:val="0"/>
              </w:rPr>
              <w:t xml:space="preserve">SONG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i w:val="1"/>
                <w:sz w:val="28"/>
                <w:rtl w:val="0"/>
              </w:rPr>
              <w:t xml:space="preserve">“The Family is of God” pgs 28-29 outline</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Families are blessed when they follow the prophet.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39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“Be mindful of the words which were spoken before by the holy prophets.” 2 Peter 3:2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God speaks to us through His prophets and if we follow them we will be safe.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One way the prophet speaks to us is through _____________________________.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Another way the prophet speaks to us is through _______________________________.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Prophets of old in the scriptures have set examples for us.  John the Baptist showed us that we should _______________________________.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Alma the younger showed us the example of 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 Joshua showed us how to serve 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46</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 King Benjamin was a great example of a prophet who served 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Lehi is a great example of __________________________________.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Nephi gave us an example of 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49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The prophet still speaks to us today at ____________________.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I follow the prophet by ____________________________________.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I follow the prophet by ___________________________________.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sz w:val="28"/>
                <w:rtl w:val="0"/>
              </w:rPr>
              <w:t xml:space="preserve">SONG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i w:val="1"/>
                <w:sz w:val="28"/>
                <w:rtl w:val="0"/>
              </w:rPr>
              <w:t xml:space="preserve">“Follow the Prophet” CS 110</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8"/>
                <w:rtl w:val="0"/>
              </w:rPr>
              <w:t xml:space="preserve">Priesthood ordinances bless and strengthen my family.  Which priesthood ordinances have blessed your family?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My family has been blessed by 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My family has been blessed by 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Temples make it possible for families to be together forever.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56</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Matthew 18:18 reads “Whatsoever ye shall bind on earth shall be bound in heaven.”  Why do you want your family to be together forever?</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 I want my family to be together forever because 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I can prepare now to be worthy to enter the temple.  I can do this by</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ab/>
              <w:t xml:space="preserve">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59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 I can prepare to go to the temple by 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 I love to see the temple because 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A temple is a place where ____________________________.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 I want to go to the temple someday because 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Share your feelings, testimony, or an experience about the temple.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sz w:val="28"/>
                <w:rtl w:val="0"/>
              </w:rPr>
              <w:t xml:space="preserve">SONG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i w:val="1"/>
                <w:sz w:val="28"/>
                <w:rtl w:val="0"/>
              </w:rPr>
              <w:t xml:space="preserve">“I Love to See the Temple” CS 95</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When Jesus was on the earth, He organized His church with priesthood leadership and true doctrines.  Can you name one of the teachings or leadership positions in the church?</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One of the leadership positions is 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66</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One of the teachings of the church is 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After Christ’s crucifixion and resurrection, people started to teach the wrong things.  It was then that Joseph Smith was called to restore the church.</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Because Joseph Smith restored the church, I can become a member of the church of Jesus Christ through baptism and confirmation.  John 3:5 states that “Except a man be born of water and of the Spirit, he cannot enter into the kingdom of God.”</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69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When I was baptized, I made a promise to</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Heavenly Father that I will 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8"/>
                <w:rtl w:val="0"/>
              </w:rPr>
              <w:t xml:space="preserve"> When I was confirmed a member of the church, I was given __________________________.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Through the power of the Holy Ghost, I can know ______________.</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28"/>
                <w:rtl w:val="0"/>
              </w:rPr>
              <w:t xml:space="preserve">SONG</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i w:val="1"/>
                <w:sz w:val="28"/>
                <w:rtl w:val="0"/>
              </w:rPr>
              <w:t xml:space="preserve">“Baptism” CS 100-101</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Participating in wholesome activities will strengthen the family.  “Successful...families are established and maintained on principles of faith, prayer, repentance, forgiveness, respect, love, compassion, work and wholesome recreational activities” (“The Family: A Proclamation to the World”).</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3 Nephi 18:21 reads: “Pray in your families unto the Father...that your [families] may be blessed.”</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When we have family prayer, we thank Heavenly Father for our blessings and we ask Heavenly Father to bless and help our families.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74</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Family prayer strengthens my family because 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75</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Almost 100 years ago, President Joseph F. Smith started Family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sz w:val="28"/>
                <w:rtl w:val="0"/>
              </w:rPr>
              <w:t xml:space="preserve">Home Evening and promised “great blessings” for those who held Regular FHE.  President Monson also tells us that family home </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sz w:val="28"/>
                <w:rtl w:val="0"/>
              </w:rPr>
              <w:t xml:space="preserve">Evenings will strengthen our families.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76</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 I have learned ___________________ from Family Home Evening.</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77</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10b</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8"/>
                <w:rtl w:val="0"/>
              </w:rPr>
              <w:t xml:space="preserve">Scripture study gives me and my family spiritual strength.  Luke 1:37 reads: “For with God nothing shall be impossible.”  Scripture study has helped my family by _________________________.</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78</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8"/>
                <w:rtl w:val="0"/>
              </w:rPr>
              <w:t xml:space="preserve">The Sabbath is a day of rest and worship.  Heavenly Father created the world in six days but on the seventh day He rested.  We are commanded to rest on the sabbath.  What does this mean?</w:t>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79</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Describe what resting on the sabbath means.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80</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Valiant 11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sz w:val="28"/>
                <w:rtl w:val="0"/>
              </w:rPr>
              <w:t xml:space="preserve">Describe some examples of keeping the sabbath day holy.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Fonts w:cs="Times New Roman" w:hAnsi="Times New Roman" w:eastAsia="Times New Roman" w:ascii="Times New Roman"/>
                <w:b w:val="1"/>
                <w:sz w:val="28"/>
                <w:rtl w:val="0"/>
              </w:rPr>
              <w:t xml:space="preserve">SONG</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i w:val="1"/>
                <w:sz w:val="28"/>
                <w:rtl w:val="0"/>
              </w:rPr>
              <w:t xml:space="preserve">“Seek the Lord Early” CS 108</w:t>
            </w:r>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sectPr>
      <w:pgSz w:w="12240" w:h="15840"/>
      <w:pgMar w:left="1008" w:right="1008" w:top="864" w:bottom="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Unkempt"/>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Ward Primary Program 2014.docx</dc:title>
</cp:coreProperties>
</file>